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single" w:color="37AB2F" w:sz="48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80" w:afterAutospacing="0" w:line="264" w:lineRule="atLeast"/>
        <w:ind w:left="-360" w:right="0" w:firstLine="24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6"/>
          <w:szCs w:val="26"/>
        </w:rPr>
      </w:pPr>
      <w:bookmarkStart w:id="0" w:name="_GoBack"/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6"/>
          <w:szCs w:val="26"/>
          <w:shd w:val="clear" w:fill="FFFFFF"/>
        </w:rPr>
        <w:t>附件3</w:t>
      </w:r>
      <w:r>
        <w:rPr>
          <w:rFonts w:hint="eastAsia" w:cs="宋体"/>
          <w:b w:val="0"/>
          <w:bCs/>
          <w:i w:val="0"/>
          <w:caps w:val="0"/>
          <w:color w:val="000000"/>
          <w:spacing w:val="0"/>
          <w:sz w:val="26"/>
          <w:szCs w:val="26"/>
          <w:shd w:val="clear" w:fill="FFFFFF"/>
          <w:lang w:val="en-US" w:eastAsia="zh-CN"/>
        </w:rPr>
        <w:t xml:space="preserve"> </w:t>
      </w:r>
      <w:bookmarkEnd w:id="0"/>
      <w:r>
        <w:rPr>
          <w:rFonts w:hint="eastAsia" w:cs="宋体"/>
          <w:b w:val="0"/>
          <w:bCs/>
          <w:i w:val="0"/>
          <w:caps w:val="0"/>
          <w:color w:val="000000"/>
          <w:spacing w:val="0"/>
          <w:sz w:val="26"/>
          <w:szCs w:val="26"/>
          <w:shd w:val="clear" w:fill="FFFFFF"/>
          <w:lang w:val="en-US" w:eastAsia="zh-CN"/>
        </w:rPr>
        <w:t xml:space="preserve">                          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6"/>
          <w:szCs w:val="26"/>
          <w:shd w:val="clear" w:fill="FFFFFF"/>
        </w:rPr>
        <w:t>职称种类</w:t>
      </w:r>
    </w:p>
    <w:tbl>
      <w:tblPr>
        <w:tblStyle w:val="4"/>
        <w:tblW w:w="9672" w:type="dxa"/>
        <w:tblInd w:w="0" w:type="dxa"/>
        <w:tblBorders>
          <w:top w:val="single" w:color="DFDFDF" w:sz="4" w:space="0"/>
          <w:left w:val="single" w:color="DFDFDF" w:sz="4" w:space="0"/>
          <w:bottom w:val="single" w:color="DFDFDF" w:sz="4" w:space="0"/>
          <w:right w:val="single" w:color="DFDFDF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1"/>
        <w:gridCol w:w="1782"/>
        <w:gridCol w:w="1686"/>
        <w:gridCol w:w="1727"/>
        <w:gridCol w:w="2626"/>
      </w:tblGrid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restart"/>
            <w:tcBorders>
              <w:top w:val="single" w:color="DFDFDF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Style w:val="6"/>
                <w:b/>
                <w:color w:val="333333"/>
                <w:sz w:val="14"/>
                <w:szCs w:val="14"/>
              </w:rPr>
              <w:t>系 列</w:t>
            </w:r>
          </w:p>
        </w:tc>
        <w:tc>
          <w:tcPr>
            <w:tcW w:w="3468" w:type="dxa"/>
            <w:gridSpan w:val="2"/>
            <w:tcBorders>
              <w:top w:val="single" w:color="DFDFDF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Style w:val="6"/>
                <w:b/>
                <w:color w:val="333333"/>
                <w:sz w:val="14"/>
                <w:szCs w:val="14"/>
              </w:rPr>
              <w:t>高 级</w:t>
            </w:r>
          </w:p>
        </w:tc>
        <w:tc>
          <w:tcPr>
            <w:tcW w:w="1727" w:type="dxa"/>
            <w:vMerge w:val="restart"/>
            <w:tcBorders>
              <w:top w:val="single" w:color="DFDFDF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Style w:val="6"/>
                <w:b/>
                <w:color w:val="333333"/>
                <w:sz w:val="14"/>
                <w:szCs w:val="14"/>
              </w:rPr>
              <w:t>中 级</w:t>
            </w:r>
          </w:p>
        </w:tc>
        <w:tc>
          <w:tcPr>
            <w:tcW w:w="2626" w:type="dxa"/>
            <w:vMerge w:val="restart"/>
            <w:tcBorders>
              <w:top w:val="single" w:color="DFDFDF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Style w:val="6"/>
                <w:b/>
                <w:color w:val="333333"/>
                <w:sz w:val="14"/>
                <w:szCs w:val="14"/>
              </w:rPr>
              <w:t>初 级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DFDFDF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Style w:val="6"/>
                <w:b/>
                <w:color w:val="333333"/>
                <w:sz w:val="14"/>
                <w:szCs w:val="14"/>
              </w:rPr>
              <w:t>正高级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Style w:val="6"/>
                <w:b/>
                <w:color w:val="333333"/>
                <w:sz w:val="14"/>
                <w:szCs w:val="14"/>
              </w:rPr>
              <w:t>副高级</w:t>
            </w:r>
          </w:p>
        </w:tc>
        <w:tc>
          <w:tcPr>
            <w:tcW w:w="1727" w:type="dxa"/>
            <w:vMerge w:val="continue"/>
            <w:tcBorders>
              <w:top w:val="single" w:color="DFDFDF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2626" w:type="dxa"/>
            <w:vMerge w:val="continue"/>
            <w:tcBorders>
              <w:top w:val="single" w:color="DFDFDF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高等学校教师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教授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136EC2"/>
                <w:sz w:val="14"/>
                <w:szCs w:val="14"/>
                <w:u w:val="none"/>
              </w:rPr>
              <w:fldChar w:fldCharType="begin"/>
            </w:r>
            <w:r>
              <w:rPr>
                <w:color w:val="136EC2"/>
                <w:sz w:val="14"/>
                <w:szCs w:val="14"/>
                <w:u w:val="none"/>
              </w:rPr>
              <w:instrText xml:space="preserve"> HYPERLINK "https://baike.so.com/doc/6507579-6721300.html" \t "https://baike.so.com/doc/_blank" </w:instrText>
            </w:r>
            <w:r>
              <w:rPr>
                <w:color w:val="136EC2"/>
                <w:sz w:val="14"/>
                <w:szCs w:val="14"/>
                <w:u w:val="none"/>
              </w:rPr>
              <w:fldChar w:fldCharType="separate"/>
            </w:r>
            <w:r>
              <w:rPr>
                <w:rStyle w:val="7"/>
                <w:color w:val="136EC2"/>
                <w:sz w:val="14"/>
                <w:szCs w:val="14"/>
                <w:u w:val="none"/>
              </w:rPr>
              <w:t>副教授</w:t>
            </w:r>
            <w:r>
              <w:rPr>
                <w:color w:val="136EC2"/>
                <w:sz w:val="14"/>
                <w:szCs w:val="14"/>
                <w:u w:val="none"/>
              </w:rPr>
              <w:fldChar w:fldCharType="end"/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136EC2"/>
                <w:sz w:val="14"/>
                <w:szCs w:val="14"/>
                <w:u w:val="none"/>
              </w:rPr>
              <w:fldChar w:fldCharType="begin"/>
            </w:r>
            <w:r>
              <w:rPr>
                <w:color w:val="136EC2"/>
                <w:sz w:val="14"/>
                <w:szCs w:val="14"/>
                <w:u w:val="none"/>
              </w:rPr>
              <w:instrText xml:space="preserve"> HYPERLINK "https://baike.so.com/doc/5917760-6130676.html" \t "https://baike.so.com/doc/_blank" </w:instrText>
            </w:r>
            <w:r>
              <w:rPr>
                <w:color w:val="136EC2"/>
                <w:sz w:val="14"/>
                <w:szCs w:val="14"/>
                <w:u w:val="none"/>
              </w:rPr>
              <w:fldChar w:fldCharType="separate"/>
            </w:r>
            <w:r>
              <w:rPr>
                <w:rStyle w:val="7"/>
                <w:color w:val="136EC2"/>
                <w:sz w:val="14"/>
                <w:szCs w:val="14"/>
                <w:u w:val="none"/>
              </w:rPr>
              <w:t>讲师</w:t>
            </w:r>
            <w:r>
              <w:rPr>
                <w:color w:val="136EC2"/>
                <w:sz w:val="14"/>
                <w:szCs w:val="14"/>
                <w:u w:val="none"/>
              </w:rPr>
              <w:fldChar w:fldCharType="end"/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助理讲师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中等专业学校教师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正高级讲师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136EC2"/>
                <w:kern w:val="0"/>
                <w:sz w:val="14"/>
                <w:szCs w:val="14"/>
                <w:u w:val="none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136EC2"/>
                <w:kern w:val="0"/>
                <w:sz w:val="14"/>
                <w:szCs w:val="14"/>
                <w:u w:val="none"/>
                <w:lang w:val="en-US" w:eastAsia="zh-CN" w:bidi="ar"/>
              </w:rPr>
              <w:instrText xml:space="preserve"> HYPERLINK "https://baike.so.com/doc/6199929-6413192.html" \t "https://baike.so.com/doc/_blank" </w:instrText>
            </w:r>
            <w:r>
              <w:rPr>
                <w:rFonts w:ascii="宋体" w:hAnsi="宋体" w:eastAsia="宋体" w:cs="宋体"/>
                <w:color w:val="136EC2"/>
                <w:kern w:val="0"/>
                <w:sz w:val="14"/>
                <w:szCs w:val="1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136EC2"/>
                <w:sz w:val="14"/>
                <w:szCs w:val="14"/>
                <w:u w:val="none"/>
              </w:rPr>
              <w:t>高级讲师</w:t>
            </w:r>
            <w:r>
              <w:rPr>
                <w:rFonts w:ascii="宋体" w:hAnsi="宋体" w:eastAsia="宋体" w:cs="宋体"/>
                <w:color w:val="136EC2"/>
                <w:kern w:val="0"/>
                <w:sz w:val="14"/>
                <w:szCs w:val="1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讲师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助理讲师、教员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restart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技工学校教师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正高级讲师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136EC2"/>
                <w:kern w:val="0"/>
                <w:sz w:val="14"/>
                <w:szCs w:val="14"/>
                <w:u w:val="none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136EC2"/>
                <w:kern w:val="0"/>
                <w:sz w:val="14"/>
                <w:szCs w:val="14"/>
                <w:u w:val="none"/>
                <w:lang w:val="en-US" w:eastAsia="zh-CN" w:bidi="ar"/>
              </w:rPr>
              <w:instrText xml:space="preserve"> HYPERLINK "https://baike.so.com/doc/6199929-6413192.html" \t "https://baike.so.com/doc/_blank" </w:instrText>
            </w:r>
            <w:r>
              <w:rPr>
                <w:rFonts w:ascii="宋体" w:hAnsi="宋体" w:eastAsia="宋体" w:cs="宋体"/>
                <w:color w:val="136EC2"/>
                <w:kern w:val="0"/>
                <w:sz w:val="14"/>
                <w:szCs w:val="1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136EC2"/>
                <w:sz w:val="14"/>
                <w:szCs w:val="14"/>
                <w:u w:val="none"/>
              </w:rPr>
              <w:t>高级讲师</w:t>
            </w:r>
            <w:r>
              <w:rPr>
                <w:rFonts w:ascii="宋体" w:hAnsi="宋体" w:eastAsia="宋体" w:cs="宋体"/>
                <w:color w:val="136EC2"/>
                <w:kern w:val="0"/>
                <w:sz w:val="14"/>
                <w:szCs w:val="1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讲师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助理讲师、教员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正高级实习指导教师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高级实习指导教师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一级实习指导教师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二级实习指导教师、三级实习指导教师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中学教师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正高级教师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高级教师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一级教师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二级教师、三级教师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restart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小学(幼儿园)教师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正高级教师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高级教师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一级教师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二级教师、三级教师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正高级教师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高级教师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一级教师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二级教师、三级教师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自然科学研究人员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研究员(Z)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副研究员(Z)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助理研究员(Z)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研究实习员(Z)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社会科学研究人员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研究员(S)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副研究员(S)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助理研究员(S)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研究实习员(S)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工程技术人员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正高级工程师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高级工程师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工程师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助理工程师、技术员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实验技术人员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正高级实验师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高级实验师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实验师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助理实验师、实验员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restart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农业技术人员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教授级高级农艺师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高级农艺师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农艺师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助理农艺师、农业技术员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教授级高级兽医师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高级兽医师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兽医师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助理兽医师、兽医技术员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教授级高级畜牧师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高级畜牧师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畜牧师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助理畜牧师、畜牧技术员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restart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卫生技术人员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主任医师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副主任医师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主治(主管)医师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医师、医士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主任药师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副主任药师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主管药师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药师、药士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主任护师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副主任护师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主管护师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护师、护士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主任技师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副主任技师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主管技师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技师、技士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经济专业人员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正高级经济师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高级经济师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经济师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助理经济师、经济员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会计专业人员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正高级会计师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高级会计师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会计师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助理会计师、会计员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审计专业人员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正高级审计师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高级审计师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审计师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助理审计师、审计员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统计专业人员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正高级统计师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高级统计师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统计师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助理统计师、统计员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restart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新闻专业人员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高级记者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主任记者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记者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助理记者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高级编辑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主任编辑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编辑(X)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助理编辑(X)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restart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出版专业人员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编审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副编审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编辑(C)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助理编辑(C)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3468" w:type="dxa"/>
            <w:gridSpan w:val="2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技术编辑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助理技术编辑、技术设计员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3468" w:type="dxa"/>
            <w:gridSpan w:val="2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一级校对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二级校对、三级校对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图书资料专业人员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研究馆员(T)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副研究馆员(T)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馆员(T)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助理馆员、管理员(T)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文物博物专业人员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研究馆员(W)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副研究馆员(W)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馆员(W)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助理馆员、管理员(W)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档案专业人员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研究馆员(D)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副研究馆员(D)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馆员(D)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助理馆员、管理员(D)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广播电视播音人员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播音指导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主任播音员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一级播音员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二级播音员、三级播音员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翻译人员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译审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副译审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翻译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助理翻译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律师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一级律师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二级律师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三级律师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四级律师、律师助理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公证员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一级公证员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二级公证员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三级公证员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四级公证员、公证员助理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海关人员</w:t>
            </w:r>
          </w:p>
        </w:tc>
        <w:tc>
          <w:tcPr>
            <w:tcW w:w="3468" w:type="dxa"/>
            <w:gridSpan w:val="2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高级关务监督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关务监督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助理关务监督、关务员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restart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船舶技术人员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正高级船长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高级船长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船长、大副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二副、三副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正高级轮机长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高级轮机长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轮机长、大管轮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二管轮、三管轮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正高级船舶电子员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高级船舶电子员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通用电机员、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一等电机员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二等电机员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3468" w:type="dxa"/>
            <w:gridSpan w:val="2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高级报务员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通用报务员、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一等报务员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二等报务员、限用报务员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正高级引航员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高级引航员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一等引航员、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二等引航员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三等引航员、助理引航员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restart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民用航空飞行技术人员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正高级飞行员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一级飞行员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二级飞行员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三级飞行员、四级飞行员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正高级领航员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一级领航员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二级领航员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三级领航员、四级领航员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正高级飞行通信员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一级飞行通信员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二级飞行通信员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三级飞行通信员、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四级飞行通信员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正高级飞行机械员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一 级飞行机械员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二级飞行机械员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三级飞行机械员、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四级飞行机械员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restart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艺术专业人员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一级编剧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二级编剧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三级编剧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四级编剧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一级文学创作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二级文学创作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三级文学创作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四级文学创作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一级作曲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二级作曲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三级作曲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四级作曲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一级导演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二级导演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三级导演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四级导演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一级演员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二级演员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三级演员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四级演员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一级演奏员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二级演奏员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三级演奏员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四级演奏员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一级指挥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二级指挥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三级指挥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四级指挥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一级美术师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二级美术师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三级美术师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美术员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一级舞美设计师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二级舞美设计师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三级舞美设计师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舞美设计员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782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高级舞台技师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主任舞台技师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舞台技师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舞台技术员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vMerge w:val="continue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3468" w:type="dxa"/>
            <w:gridSpan w:val="2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电影放映主任技师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电影放映技师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电影放映技术员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工艺美术专业人员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正高级工艺美术师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4"/>
                <w:szCs w:val="14"/>
                <w:lang w:val="en-US" w:eastAsia="zh-CN" w:bidi="ar"/>
              </w:rPr>
              <w:t>高级工艺美术师</w:t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工艺美术师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助理工艺美术师、工艺美术员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体育教练员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国家级教练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136EC2"/>
                <w:sz w:val="14"/>
                <w:szCs w:val="14"/>
                <w:u w:val="none"/>
              </w:rPr>
              <w:fldChar w:fldCharType="begin"/>
            </w:r>
            <w:r>
              <w:rPr>
                <w:color w:val="136EC2"/>
                <w:sz w:val="14"/>
                <w:szCs w:val="14"/>
                <w:u w:val="none"/>
              </w:rPr>
              <w:instrText xml:space="preserve"> HYPERLINK "https://baike.so.com/doc/1724156-1822783.html" \t "https://baike.so.com/doc/_blank" </w:instrText>
            </w:r>
            <w:r>
              <w:rPr>
                <w:color w:val="136EC2"/>
                <w:sz w:val="14"/>
                <w:szCs w:val="14"/>
                <w:u w:val="none"/>
              </w:rPr>
              <w:fldChar w:fldCharType="separate"/>
            </w:r>
            <w:r>
              <w:rPr>
                <w:rStyle w:val="7"/>
                <w:color w:val="136EC2"/>
                <w:sz w:val="14"/>
                <w:szCs w:val="14"/>
                <w:u w:val="none"/>
              </w:rPr>
              <w:t>高级教练</w:t>
            </w:r>
            <w:r>
              <w:rPr>
                <w:color w:val="136EC2"/>
                <w:sz w:val="14"/>
                <w:szCs w:val="14"/>
                <w:u w:val="none"/>
              </w:rPr>
              <w:fldChar w:fldCharType="end"/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一级教练</w:t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二级教练、三级教练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1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思想政治工作人员</w:t>
            </w:r>
          </w:p>
        </w:tc>
        <w:tc>
          <w:tcPr>
            <w:tcW w:w="1782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教授级高级政工师</w:t>
            </w:r>
          </w:p>
        </w:tc>
        <w:tc>
          <w:tcPr>
            <w:tcW w:w="168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136EC2"/>
                <w:kern w:val="0"/>
                <w:sz w:val="14"/>
                <w:szCs w:val="14"/>
                <w:u w:val="none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136EC2"/>
                <w:kern w:val="0"/>
                <w:sz w:val="14"/>
                <w:szCs w:val="14"/>
                <w:u w:val="none"/>
                <w:lang w:val="en-US" w:eastAsia="zh-CN" w:bidi="ar"/>
              </w:rPr>
              <w:instrText xml:space="preserve"> HYPERLINK "https://baike.so.com/doc/6530331-6744067.html" \t "https://baike.so.com/doc/_blank" </w:instrText>
            </w:r>
            <w:r>
              <w:rPr>
                <w:rFonts w:ascii="宋体" w:hAnsi="宋体" w:eastAsia="宋体" w:cs="宋体"/>
                <w:color w:val="136EC2"/>
                <w:kern w:val="0"/>
                <w:sz w:val="14"/>
                <w:szCs w:val="1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136EC2"/>
                <w:sz w:val="14"/>
                <w:szCs w:val="14"/>
                <w:u w:val="none"/>
              </w:rPr>
              <w:t>高级政工师</w:t>
            </w:r>
            <w:r>
              <w:rPr>
                <w:rFonts w:ascii="宋体" w:hAnsi="宋体" w:eastAsia="宋体" w:cs="宋体"/>
                <w:color w:val="136EC2"/>
                <w:kern w:val="0"/>
                <w:sz w:val="14"/>
                <w:szCs w:val="1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136EC2"/>
                <w:sz w:val="14"/>
                <w:szCs w:val="14"/>
                <w:u w:val="none"/>
              </w:rPr>
              <w:fldChar w:fldCharType="begin"/>
            </w:r>
            <w:r>
              <w:rPr>
                <w:color w:val="136EC2"/>
                <w:sz w:val="14"/>
                <w:szCs w:val="14"/>
                <w:u w:val="none"/>
              </w:rPr>
              <w:instrText xml:space="preserve"> HYPERLINK "https://baike.so.com/doc/5354182-5589646.html" \t "https://baike.so.com/doc/_blank" </w:instrText>
            </w:r>
            <w:r>
              <w:rPr>
                <w:color w:val="136EC2"/>
                <w:sz w:val="14"/>
                <w:szCs w:val="14"/>
                <w:u w:val="none"/>
              </w:rPr>
              <w:fldChar w:fldCharType="separate"/>
            </w:r>
            <w:r>
              <w:rPr>
                <w:rStyle w:val="7"/>
                <w:color w:val="136EC2"/>
                <w:sz w:val="14"/>
                <w:szCs w:val="14"/>
                <w:u w:val="none"/>
              </w:rPr>
              <w:t>政工师</w:t>
            </w:r>
            <w:r>
              <w:rPr>
                <w:color w:val="136EC2"/>
                <w:sz w:val="14"/>
                <w:szCs w:val="14"/>
                <w:u w:val="none"/>
              </w:rPr>
              <w:fldChar w:fldCharType="end"/>
            </w:r>
          </w:p>
        </w:tc>
        <w:tc>
          <w:tcPr>
            <w:tcW w:w="26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auto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color w:val="333333"/>
                <w:sz w:val="14"/>
                <w:szCs w:val="14"/>
              </w:rPr>
              <w:t>助理政工师、政工员</w:t>
            </w:r>
          </w:p>
        </w:tc>
      </w:tr>
    </w:tbl>
    <w:p/>
    <w:p/>
    <w:p/>
    <w:p/>
    <w:tbl>
      <w:tblPr>
        <w:tblStyle w:val="4"/>
        <w:tblW w:w="9672" w:type="dxa"/>
        <w:tblInd w:w="0" w:type="dxa"/>
        <w:tblBorders>
          <w:top w:val="single" w:color="DFDFDF" w:sz="4" w:space="0"/>
          <w:left w:val="single" w:color="DFDFDF" w:sz="4" w:space="0"/>
          <w:bottom w:val="single" w:color="DFDFDF" w:sz="4" w:space="0"/>
          <w:right w:val="single" w:color="DFDFDF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4"/>
        <w:gridCol w:w="326"/>
        <w:gridCol w:w="327"/>
        <w:gridCol w:w="1229"/>
        <w:gridCol w:w="326"/>
        <w:gridCol w:w="5320"/>
      </w:tblGrid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72" w:type="dxa"/>
            <w:gridSpan w:val="6"/>
            <w:tcBorders>
              <w:top w:val="single" w:color="DFDFDF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Style w:val="6"/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lang w:val="en-US" w:eastAsia="zh-CN" w:bidi="ar"/>
              </w:rPr>
              <w:t>根据国家职(执)业资格制度有关规定，可聘任相应级别专业技术职务的职(执)业包括以下内容: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Style w:val="6"/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4"/>
                <w:szCs w:val="14"/>
              </w:rPr>
              <w:t>资格、资质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Style w:val="6"/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14"/>
                <w:szCs w:val="14"/>
              </w:rPr>
              <w:t>相当专业技术职务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出版专业中级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编辑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信息系统项目管理师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高级工程师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系统分析师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高级工程师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棉花质量检验师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注册核安全工程师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注册验船师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质量专业中级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软件设计师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网络工程师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信息系统监理师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系统集成项目管理工程师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信息系统管理工程师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数据库系统工程师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多媒体应用设计师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计算机软件高级程序员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系统分析师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软件评测师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环境影响评价工程师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通信专业技术人员中级职业水平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一级注册计量师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注册测绘师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造价工程师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工程师或经济师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注册安全工程师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工程师或经济师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国际商务执业资格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国际商务师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房地产估价师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经济师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注册资产评估师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经济师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土地登记代理人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经济师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注册税务师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经济师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招标师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经济师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企业法律顾问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经济师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价格鉴证师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经济师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房地产经纪人执业资格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经济师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物业管理师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经济师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44" w:type="dxa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lang w:val="en-US" w:eastAsia="zh-CN" w:bidi="ar"/>
              </w:rPr>
              <w:t>人力资源管理</w:t>
            </w:r>
          </w:p>
        </w:tc>
        <w:tc>
          <w:tcPr>
            <w:tcW w:w="3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27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229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lang w:val="en-US" w:eastAsia="zh-CN" w:bidi="ar"/>
              </w:rPr>
              <w:t>经济师</w:t>
            </w:r>
          </w:p>
        </w:tc>
        <w:tc>
          <w:tcPr>
            <w:tcW w:w="326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5320" w:type="dxa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管理咨询师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经济师或会计师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注册城市规划师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中级专业技术职务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社会工作师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中级专业技术职务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7" w:type="dxa"/>
            <w:gridSpan w:val="3"/>
            <w:tcBorders>
              <w:top w:val="single" w:color="E9E9E9" w:sz="4" w:space="0"/>
              <w:left w:val="single" w:color="DFDFDF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执业药师(执业中药师)</w:t>
            </w:r>
          </w:p>
        </w:tc>
        <w:tc>
          <w:tcPr>
            <w:tcW w:w="6875" w:type="dxa"/>
            <w:gridSpan w:val="3"/>
            <w:tcBorders>
              <w:top w:val="single" w:color="E9E9E9" w:sz="4" w:space="0"/>
              <w:left w:val="single" w:color="E9E9E9" w:sz="4" w:space="0"/>
              <w:bottom w:val="nil"/>
              <w:right w:val="nil"/>
            </w:tcBorders>
            <w:shd w:val="clear" w:color="auto" w:fill="FFFFFF"/>
            <w:tcMar>
              <w:top w:w="24" w:type="dxa"/>
              <w:left w:w="72" w:type="dxa"/>
              <w:bottom w:w="24" w:type="dxa"/>
              <w:right w:w="7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  <w:t>主管药师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CB1933"/>
    <w:rsid w:val="1F0174BE"/>
    <w:rsid w:val="39694E01"/>
    <w:rsid w:val="3F9B5462"/>
    <w:rsid w:val="7578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Administrator</lastModifiedBy>
  <dcterms:modified xsi:type="dcterms:W3CDTF">2019-04-12T02:04:12Z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